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DF" w:rsidRPr="009A78CA" w:rsidRDefault="009A78CA" w:rsidP="009A78CA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A78C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ПОДАЧИ И РАССМОТРЕНИЯ АПЕЛЛЯЦИЙ</w:t>
      </w:r>
    </w:p>
    <w:p w:rsidR="00F16FD9" w:rsidRPr="009A78CA" w:rsidRDefault="00F16FD9" w:rsidP="009A78CA">
      <w:pPr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F86CDF" w:rsidRDefault="00F86CDF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Для рассмотрения апелляций формируется апелляционная комиссия, состав к</w:t>
      </w:r>
      <w:r w:rsidRPr="009A78CA">
        <w:rPr>
          <w:sz w:val="28"/>
          <w:szCs w:val="28"/>
        </w:rPr>
        <w:t>о</w:t>
      </w:r>
      <w:r w:rsidRPr="009A78CA">
        <w:rPr>
          <w:sz w:val="28"/>
          <w:szCs w:val="28"/>
        </w:rPr>
        <w:t>торой утве</w:t>
      </w:r>
      <w:r w:rsidRPr="009A78CA">
        <w:rPr>
          <w:sz w:val="28"/>
          <w:szCs w:val="28"/>
        </w:rPr>
        <w:t>р</w:t>
      </w:r>
      <w:r w:rsidRPr="009A78CA">
        <w:rPr>
          <w:sz w:val="28"/>
          <w:szCs w:val="28"/>
        </w:rPr>
        <w:t>ждается председателем приёмной комиссии. Полномочия и порядок работы апелляционной комиссии определяется Положение об апелляционной комиссии, утвержденной председат</w:t>
      </w:r>
      <w:r w:rsidRPr="009A78CA">
        <w:rPr>
          <w:sz w:val="28"/>
          <w:szCs w:val="28"/>
        </w:rPr>
        <w:t>е</w:t>
      </w:r>
      <w:r w:rsidRPr="009A78CA">
        <w:rPr>
          <w:sz w:val="28"/>
          <w:szCs w:val="28"/>
        </w:rPr>
        <w:t>лем приемной комиссии.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6CDF" w:rsidRDefault="00F86CDF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По результатам решения экзаменационной комиссии о прохождении вступ</w:t>
      </w:r>
      <w:r w:rsidRPr="009A78CA">
        <w:rPr>
          <w:sz w:val="28"/>
          <w:szCs w:val="28"/>
        </w:rPr>
        <w:t>и</w:t>
      </w:r>
      <w:r w:rsidRPr="009A78CA">
        <w:rPr>
          <w:sz w:val="28"/>
          <w:szCs w:val="28"/>
        </w:rPr>
        <w:t>тельного исп</w:t>
      </w:r>
      <w:r w:rsidRPr="009A78CA">
        <w:rPr>
          <w:sz w:val="28"/>
          <w:szCs w:val="28"/>
        </w:rPr>
        <w:t>ы</w:t>
      </w:r>
      <w:r w:rsidRPr="009A78CA">
        <w:rPr>
          <w:sz w:val="28"/>
          <w:szCs w:val="28"/>
        </w:rPr>
        <w:t>т</w:t>
      </w:r>
      <w:r w:rsidR="00F16FD9" w:rsidRPr="009A78CA">
        <w:rPr>
          <w:sz w:val="28"/>
          <w:szCs w:val="28"/>
        </w:rPr>
        <w:t xml:space="preserve">ания </w:t>
      </w:r>
      <w:proofErr w:type="gramStart"/>
      <w:r w:rsidR="00F16FD9" w:rsidRPr="009A78CA">
        <w:rPr>
          <w:sz w:val="28"/>
          <w:szCs w:val="28"/>
        </w:rPr>
        <w:t>поступающий</w:t>
      </w:r>
      <w:proofErr w:type="gramEnd"/>
      <w:r w:rsidR="00F16FD9" w:rsidRPr="009A78CA">
        <w:rPr>
          <w:sz w:val="28"/>
          <w:szCs w:val="28"/>
        </w:rPr>
        <w:t xml:space="preserve"> вправе подать в апелляционную</w:t>
      </w:r>
      <w:r w:rsidRPr="009A78CA">
        <w:rPr>
          <w:sz w:val="28"/>
          <w:szCs w:val="28"/>
        </w:rPr>
        <w:t xml:space="preserve"> комиссию письменное заявление о нарушении, по его мнению, установленного пор</w:t>
      </w:r>
      <w:r w:rsidR="00F16FD9" w:rsidRPr="009A78CA">
        <w:rPr>
          <w:sz w:val="28"/>
          <w:szCs w:val="28"/>
        </w:rPr>
        <w:t xml:space="preserve">ядка проведения вступительного испытания и (или) </w:t>
      </w:r>
      <w:r w:rsidRPr="009A78CA">
        <w:rPr>
          <w:sz w:val="28"/>
          <w:szCs w:val="28"/>
        </w:rPr>
        <w:t>о несогласии с</w:t>
      </w:r>
      <w:r w:rsidR="00F16FD9" w:rsidRPr="009A78CA">
        <w:rPr>
          <w:sz w:val="28"/>
          <w:szCs w:val="28"/>
        </w:rPr>
        <w:t xml:space="preserve"> полученной оценкой результатов</w:t>
      </w:r>
      <w:r w:rsidRPr="009A78CA">
        <w:rPr>
          <w:sz w:val="28"/>
          <w:szCs w:val="28"/>
        </w:rPr>
        <w:t xml:space="preserve"> вступительного испытания. Заявление должно быть под</w:t>
      </w:r>
      <w:r w:rsidRPr="009A78CA">
        <w:rPr>
          <w:sz w:val="28"/>
          <w:szCs w:val="28"/>
        </w:rPr>
        <w:t>а</w:t>
      </w:r>
      <w:r w:rsidRPr="009A78CA">
        <w:rPr>
          <w:sz w:val="28"/>
          <w:szCs w:val="28"/>
        </w:rPr>
        <w:t>но не позднее следующего рабочего дня после объявления оценки, п</w:t>
      </w:r>
      <w:r w:rsidRPr="009A78CA">
        <w:rPr>
          <w:sz w:val="28"/>
          <w:szCs w:val="28"/>
        </w:rPr>
        <w:t>о</w:t>
      </w:r>
      <w:r w:rsidR="00F16FD9" w:rsidRPr="009A78CA">
        <w:rPr>
          <w:sz w:val="28"/>
          <w:szCs w:val="28"/>
        </w:rPr>
        <w:t>лученной на</w:t>
      </w:r>
      <w:r w:rsidRPr="009A78CA">
        <w:rPr>
          <w:sz w:val="28"/>
          <w:szCs w:val="28"/>
        </w:rPr>
        <w:t xml:space="preserve"> вступительном испытании.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6CDF" w:rsidRDefault="00F86CDF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Рассмотрение апелляций проводится не позднее следующего рабочего дня п</w:t>
      </w:r>
      <w:r w:rsidRPr="009A78CA">
        <w:rPr>
          <w:sz w:val="28"/>
          <w:szCs w:val="28"/>
        </w:rPr>
        <w:t>о</w:t>
      </w:r>
      <w:r w:rsidRPr="009A78CA">
        <w:rPr>
          <w:sz w:val="28"/>
          <w:szCs w:val="28"/>
        </w:rPr>
        <w:t>сле дня пода</w:t>
      </w:r>
      <w:r w:rsidR="00F16FD9" w:rsidRPr="009A78CA">
        <w:rPr>
          <w:sz w:val="28"/>
          <w:szCs w:val="28"/>
        </w:rPr>
        <w:t>чи</w:t>
      </w:r>
      <w:r w:rsidRPr="009A78CA">
        <w:rPr>
          <w:sz w:val="28"/>
          <w:szCs w:val="28"/>
        </w:rPr>
        <w:t xml:space="preserve"> апелляции.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6CDF" w:rsidRDefault="00F16FD9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 xml:space="preserve">Рассмотрение </w:t>
      </w:r>
      <w:r w:rsidR="00F86CDF" w:rsidRPr="009A78CA">
        <w:rPr>
          <w:sz w:val="28"/>
          <w:szCs w:val="28"/>
        </w:rPr>
        <w:t>апелляции не является перес</w:t>
      </w:r>
      <w:r w:rsidRPr="009A78CA">
        <w:rPr>
          <w:sz w:val="28"/>
          <w:szCs w:val="28"/>
        </w:rPr>
        <w:t>дачей вступительного испытания.</w:t>
      </w:r>
      <w:r w:rsidR="00F86CDF" w:rsidRPr="009A78CA">
        <w:rPr>
          <w:sz w:val="28"/>
          <w:szCs w:val="28"/>
        </w:rPr>
        <w:t xml:space="preserve"> В ходе ра</w:t>
      </w:r>
      <w:r w:rsidR="00F86CDF" w:rsidRPr="009A78CA">
        <w:rPr>
          <w:sz w:val="28"/>
          <w:szCs w:val="28"/>
        </w:rPr>
        <w:t>с</w:t>
      </w:r>
      <w:r w:rsidR="00F86CDF" w:rsidRPr="009A78CA">
        <w:rPr>
          <w:sz w:val="28"/>
          <w:szCs w:val="28"/>
        </w:rPr>
        <w:t>смотрения апелляции проверяется только соблюдение установленного порядка проведения вступительного испытания и (или) правильность оценив</w:t>
      </w:r>
      <w:r w:rsidR="00F86CDF" w:rsidRPr="009A78CA">
        <w:rPr>
          <w:sz w:val="28"/>
          <w:szCs w:val="28"/>
        </w:rPr>
        <w:t>а</w:t>
      </w:r>
      <w:r w:rsidR="00F86CDF" w:rsidRPr="009A78CA">
        <w:rPr>
          <w:sz w:val="28"/>
          <w:szCs w:val="28"/>
        </w:rPr>
        <w:t>ния результатов вступительного испытания.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6CDF" w:rsidRDefault="00F16FD9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При рассмотрении апелляции</w:t>
      </w:r>
      <w:r w:rsidR="00F86CDF" w:rsidRPr="009A78CA">
        <w:rPr>
          <w:sz w:val="28"/>
          <w:szCs w:val="28"/>
        </w:rPr>
        <w:t xml:space="preserve"> имеет право присутствовать поступающий, кот</w:t>
      </w:r>
      <w:r w:rsidR="00F86CDF" w:rsidRPr="009A78CA">
        <w:rPr>
          <w:sz w:val="28"/>
          <w:szCs w:val="28"/>
        </w:rPr>
        <w:t>о</w:t>
      </w:r>
      <w:r w:rsidR="00F86CDF" w:rsidRPr="009A78CA">
        <w:rPr>
          <w:sz w:val="28"/>
          <w:szCs w:val="28"/>
        </w:rPr>
        <w:t>рый должен иметь при себе документ, удостоверяющий его личность.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6CDF" w:rsidRDefault="00F86CDF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После рассмотрения апелляции выносится решение апелляционной комиссии об изменении оце</w:t>
      </w:r>
      <w:r w:rsidR="00F16FD9" w:rsidRPr="009A78CA">
        <w:rPr>
          <w:sz w:val="28"/>
          <w:szCs w:val="28"/>
        </w:rPr>
        <w:t xml:space="preserve">нки результатов вступительного </w:t>
      </w:r>
      <w:r w:rsidRPr="009A78CA">
        <w:rPr>
          <w:sz w:val="28"/>
          <w:szCs w:val="28"/>
        </w:rPr>
        <w:t>испытания или оставления указанной оценки без изм</w:t>
      </w:r>
      <w:r w:rsidRPr="009A78CA">
        <w:rPr>
          <w:sz w:val="28"/>
          <w:szCs w:val="28"/>
        </w:rPr>
        <w:t>е</w:t>
      </w:r>
      <w:r w:rsidRPr="009A78CA">
        <w:rPr>
          <w:sz w:val="28"/>
          <w:szCs w:val="28"/>
        </w:rPr>
        <w:t>нения. Решение принимается большинством голосов</w:t>
      </w:r>
      <w:r w:rsidR="00F16FD9" w:rsidRPr="009A78CA">
        <w:rPr>
          <w:sz w:val="28"/>
          <w:szCs w:val="28"/>
        </w:rPr>
        <w:t>.</w:t>
      </w:r>
    </w:p>
    <w:p w:rsidR="009A78CA" w:rsidRPr="009A78CA" w:rsidRDefault="009A78CA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0F2A63" w:rsidRPr="009A78CA" w:rsidRDefault="00F86CDF" w:rsidP="009A78C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A78CA">
        <w:rPr>
          <w:sz w:val="28"/>
          <w:szCs w:val="28"/>
        </w:rPr>
        <w:t>Оформленное протоколом решение апелляционной комиссии доводится до св</w:t>
      </w:r>
      <w:r w:rsidRPr="009A78CA">
        <w:rPr>
          <w:sz w:val="28"/>
          <w:szCs w:val="28"/>
        </w:rPr>
        <w:t>е</w:t>
      </w:r>
      <w:r w:rsidRPr="009A78CA">
        <w:rPr>
          <w:sz w:val="28"/>
          <w:szCs w:val="28"/>
        </w:rPr>
        <w:t>дения посту</w:t>
      </w:r>
      <w:r w:rsidR="00F16FD9" w:rsidRPr="009A78CA">
        <w:rPr>
          <w:sz w:val="28"/>
          <w:szCs w:val="28"/>
        </w:rPr>
        <w:t xml:space="preserve">пающего (доверенного лица) </w:t>
      </w:r>
      <w:r w:rsidRPr="009A78CA">
        <w:rPr>
          <w:sz w:val="28"/>
          <w:szCs w:val="28"/>
        </w:rPr>
        <w:t>и хранится в личном деле поступа</w:t>
      </w:r>
      <w:r w:rsidRPr="009A78CA">
        <w:rPr>
          <w:sz w:val="28"/>
          <w:szCs w:val="28"/>
        </w:rPr>
        <w:t>ю</w:t>
      </w:r>
      <w:r w:rsidRPr="009A78CA">
        <w:rPr>
          <w:sz w:val="28"/>
          <w:szCs w:val="28"/>
        </w:rPr>
        <w:t>щего. Факт ознакомления поступающего с решением апелляционной комиссии заверяется подписью поступающего.</w:t>
      </w:r>
    </w:p>
    <w:sectPr w:rsidR="000F2A63" w:rsidRPr="009A78CA" w:rsidSect="00E84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EA"/>
    <w:multiLevelType w:val="hybridMultilevel"/>
    <w:tmpl w:val="555AF18A"/>
    <w:lvl w:ilvl="0" w:tplc="2EA27C70">
      <w:start w:val="1"/>
      <w:numFmt w:val="decimal"/>
      <w:lvlText w:val="%1."/>
      <w:lvlJc w:val="left"/>
      <w:pPr>
        <w:ind w:left="1477" w:hanging="9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B11AA3"/>
    <w:multiLevelType w:val="hybridMultilevel"/>
    <w:tmpl w:val="6AD85B56"/>
    <w:lvl w:ilvl="0" w:tplc="6A30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6E4D"/>
    <w:multiLevelType w:val="multilevel"/>
    <w:tmpl w:val="8A68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35049"/>
    <w:multiLevelType w:val="hybridMultilevel"/>
    <w:tmpl w:val="51D24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F2311E"/>
    <w:multiLevelType w:val="multilevel"/>
    <w:tmpl w:val="0D3A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969F9"/>
    <w:multiLevelType w:val="multilevel"/>
    <w:tmpl w:val="A216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8025A"/>
    <w:multiLevelType w:val="multilevel"/>
    <w:tmpl w:val="E1A4E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3"/>
    <w:rsid w:val="00015018"/>
    <w:rsid w:val="000269F3"/>
    <w:rsid w:val="000401E4"/>
    <w:rsid w:val="000609BD"/>
    <w:rsid w:val="000654B2"/>
    <w:rsid w:val="000707A2"/>
    <w:rsid w:val="00086417"/>
    <w:rsid w:val="000F2A63"/>
    <w:rsid w:val="00102AC3"/>
    <w:rsid w:val="00141A7C"/>
    <w:rsid w:val="001842BA"/>
    <w:rsid w:val="002111AD"/>
    <w:rsid w:val="0024591D"/>
    <w:rsid w:val="00247700"/>
    <w:rsid w:val="002611B0"/>
    <w:rsid w:val="002840B5"/>
    <w:rsid w:val="002B0059"/>
    <w:rsid w:val="002C2C64"/>
    <w:rsid w:val="002D21F5"/>
    <w:rsid w:val="002F2812"/>
    <w:rsid w:val="00325715"/>
    <w:rsid w:val="00350E2A"/>
    <w:rsid w:val="00353082"/>
    <w:rsid w:val="00394AB1"/>
    <w:rsid w:val="003A1AB0"/>
    <w:rsid w:val="004176D9"/>
    <w:rsid w:val="00417B23"/>
    <w:rsid w:val="00457B4D"/>
    <w:rsid w:val="0046432B"/>
    <w:rsid w:val="00477268"/>
    <w:rsid w:val="00487DDF"/>
    <w:rsid w:val="004C14B8"/>
    <w:rsid w:val="004C1EF3"/>
    <w:rsid w:val="00515B70"/>
    <w:rsid w:val="00545698"/>
    <w:rsid w:val="00573932"/>
    <w:rsid w:val="005A4D76"/>
    <w:rsid w:val="00620F74"/>
    <w:rsid w:val="006319BA"/>
    <w:rsid w:val="00650548"/>
    <w:rsid w:val="00697CDF"/>
    <w:rsid w:val="006A5762"/>
    <w:rsid w:val="006B2B96"/>
    <w:rsid w:val="006C0EAD"/>
    <w:rsid w:val="006C52CF"/>
    <w:rsid w:val="00757D5E"/>
    <w:rsid w:val="007637B3"/>
    <w:rsid w:val="007816F9"/>
    <w:rsid w:val="007A48B0"/>
    <w:rsid w:val="007D6800"/>
    <w:rsid w:val="007E0B1E"/>
    <w:rsid w:val="007F4AB4"/>
    <w:rsid w:val="0080355B"/>
    <w:rsid w:val="00843BF3"/>
    <w:rsid w:val="00877682"/>
    <w:rsid w:val="008B589B"/>
    <w:rsid w:val="008C1A53"/>
    <w:rsid w:val="008D12D0"/>
    <w:rsid w:val="008F1606"/>
    <w:rsid w:val="009A4CA8"/>
    <w:rsid w:val="009A78CA"/>
    <w:rsid w:val="009E30EC"/>
    <w:rsid w:val="00A129D0"/>
    <w:rsid w:val="00A152E4"/>
    <w:rsid w:val="00A24CCB"/>
    <w:rsid w:val="00A76078"/>
    <w:rsid w:val="00A8549B"/>
    <w:rsid w:val="00AD5418"/>
    <w:rsid w:val="00AE53E8"/>
    <w:rsid w:val="00B37BA2"/>
    <w:rsid w:val="00BA79BF"/>
    <w:rsid w:val="00BC0B96"/>
    <w:rsid w:val="00BC28AA"/>
    <w:rsid w:val="00C60510"/>
    <w:rsid w:val="00C866AE"/>
    <w:rsid w:val="00C952DA"/>
    <w:rsid w:val="00CC2E76"/>
    <w:rsid w:val="00CE56DA"/>
    <w:rsid w:val="00D245FF"/>
    <w:rsid w:val="00D319C2"/>
    <w:rsid w:val="00D410F7"/>
    <w:rsid w:val="00D52B67"/>
    <w:rsid w:val="00D648C6"/>
    <w:rsid w:val="00D90F38"/>
    <w:rsid w:val="00D96F65"/>
    <w:rsid w:val="00D975C9"/>
    <w:rsid w:val="00DD1CBC"/>
    <w:rsid w:val="00E404EC"/>
    <w:rsid w:val="00E430B2"/>
    <w:rsid w:val="00E64373"/>
    <w:rsid w:val="00E67272"/>
    <w:rsid w:val="00E846C5"/>
    <w:rsid w:val="00E84D7D"/>
    <w:rsid w:val="00E90676"/>
    <w:rsid w:val="00EA43C6"/>
    <w:rsid w:val="00F030D9"/>
    <w:rsid w:val="00F16FD9"/>
    <w:rsid w:val="00F371C5"/>
    <w:rsid w:val="00F52131"/>
    <w:rsid w:val="00F67385"/>
    <w:rsid w:val="00F73F63"/>
    <w:rsid w:val="00F86CDF"/>
    <w:rsid w:val="00F94FF7"/>
    <w:rsid w:val="00FB4C0D"/>
    <w:rsid w:val="00FC57C6"/>
    <w:rsid w:val="00FD4133"/>
    <w:rsid w:val="00FE40D9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95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76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7272"/>
    <w:rPr>
      <w:b/>
      <w:bCs/>
    </w:rPr>
  </w:style>
  <w:style w:type="character" w:customStyle="1" w:styleId="apple-converted-space">
    <w:name w:val="apple-converted-space"/>
    <w:basedOn w:val="a0"/>
    <w:rsid w:val="00E67272"/>
  </w:style>
  <w:style w:type="character" w:styleId="a6">
    <w:name w:val="Hyperlink"/>
    <w:basedOn w:val="a0"/>
    <w:semiHidden/>
    <w:unhideWhenUsed/>
    <w:rsid w:val="00E67272"/>
    <w:rPr>
      <w:color w:val="0000FF"/>
      <w:u w:val="single"/>
    </w:rPr>
  </w:style>
  <w:style w:type="table" w:styleId="a7">
    <w:name w:val="Table Grid"/>
    <w:basedOn w:val="a1"/>
    <w:uiPriority w:val="59"/>
    <w:rsid w:val="00C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B4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5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952D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C952DA"/>
    <w:rPr>
      <w:color w:val="800080"/>
      <w:u w:val="single"/>
    </w:rPr>
  </w:style>
  <w:style w:type="character" w:customStyle="1" w:styleId="toctoggle">
    <w:name w:val="toctoggle"/>
    <w:basedOn w:val="a0"/>
    <w:rsid w:val="00C952DA"/>
  </w:style>
  <w:style w:type="character" w:customStyle="1" w:styleId="tocnumber">
    <w:name w:val="tocnumber"/>
    <w:basedOn w:val="a0"/>
    <w:rsid w:val="00C952DA"/>
  </w:style>
  <w:style w:type="character" w:customStyle="1" w:styleId="toctext">
    <w:name w:val="toctext"/>
    <w:basedOn w:val="a0"/>
    <w:rsid w:val="00C952DA"/>
  </w:style>
  <w:style w:type="character" w:customStyle="1" w:styleId="mw-headline">
    <w:name w:val="mw-headline"/>
    <w:basedOn w:val="a0"/>
    <w:rsid w:val="00C952DA"/>
  </w:style>
  <w:style w:type="character" w:customStyle="1" w:styleId="mw-editsection">
    <w:name w:val="mw-editsection"/>
    <w:basedOn w:val="a0"/>
    <w:rsid w:val="00C952DA"/>
  </w:style>
  <w:style w:type="character" w:customStyle="1" w:styleId="mw-editsection-bracket">
    <w:name w:val="mw-editsection-bracket"/>
    <w:basedOn w:val="a0"/>
    <w:rsid w:val="00C952DA"/>
  </w:style>
  <w:style w:type="character" w:customStyle="1" w:styleId="mw-editsection-divider">
    <w:name w:val="mw-editsection-divider"/>
    <w:basedOn w:val="a0"/>
    <w:rsid w:val="00C952DA"/>
  </w:style>
  <w:style w:type="character" w:customStyle="1" w:styleId="10">
    <w:name w:val="Заголовок 1 Знак"/>
    <w:basedOn w:val="a0"/>
    <w:link w:val="1"/>
    <w:rsid w:val="00A2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E40D9"/>
  </w:style>
  <w:style w:type="paragraph" w:styleId="ab">
    <w:name w:val="Body Text"/>
    <w:basedOn w:val="a"/>
    <w:link w:val="ac"/>
    <w:semiHidden/>
    <w:rsid w:val="00FE40D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E4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E40D9"/>
    <w:rPr>
      <w:rFonts w:cs="Times New Roman"/>
    </w:rPr>
  </w:style>
  <w:style w:type="paragraph" w:customStyle="1" w:styleId="12">
    <w:name w:val="Абзац списка1"/>
    <w:basedOn w:val="a"/>
    <w:rsid w:val="00FE40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rsid w:val="00FE40D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FE40D9"/>
    <w:rPr>
      <w:rFonts w:ascii="Calibri" w:eastAsia="Times New Roman" w:hAnsi="Calibri" w:cs="Times New Roman"/>
      <w:lang w:eastAsia="ru-RU"/>
    </w:rPr>
  </w:style>
  <w:style w:type="paragraph" w:customStyle="1" w:styleId="b">
    <w:name w:val="b"/>
    <w:basedOn w:val="a"/>
    <w:rsid w:val="00FE40D9"/>
    <w:pPr>
      <w:spacing w:before="100" w:beforeAutospacing="1" w:after="100" w:afterAutospacing="1"/>
    </w:pPr>
  </w:style>
  <w:style w:type="paragraph" w:customStyle="1" w:styleId="addrclone">
    <w:name w:val="addrclone"/>
    <w:basedOn w:val="a"/>
    <w:rsid w:val="00FE40D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locked/>
    <w:rsid w:val="00FE40D9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 + Курсив"/>
    <w:rsid w:val="00FE40D9"/>
    <w:rPr>
      <w:i/>
      <w:sz w:val="17"/>
      <w:shd w:val="clear" w:color="auto" w:fill="FFFFFF"/>
    </w:rPr>
  </w:style>
  <w:style w:type="character" w:customStyle="1" w:styleId="111">
    <w:name w:val="Основной текст (11)"/>
    <w:rsid w:val="00FE40D9"/>
    <w:rPr>
      <w:noProof/>
      <w:sz w:val="17"/>
      <w:shd w:val="clear" w:color="auto" w:fill="FFFFFF"/>
    </w:rPr>
  </w:style>
  <w:style w:type="character" w:customStyle="1" w:styleId="hl">
    <w:name w:val="hl"/>
    <w:rsid w:val="00FE40D9"/>
  </w:style>
  <w:style w:type="paragraph" w:styleId="af2">
    <w:name w:val="footnote text"/>
    <w:aliases w:val="Знак,Сноска макета,Текст сноски макета,Сноска j,Ñíîñêà ìàêåòà,Òåêñò ñíîñêè ìàêåòà,Ñíîñêà j,Текст сноски Знак2 Знак,Текст сноски Знак Знак Знак,Текст сноски Знак1 Знак Знак Знак,Текст сноски Знак Знак Знак Знак Знак,Footnote Text Char,Зна"/>
    <w:basedOn w:val="a"/>
    <w:link w:val="af3"/>
    <w:semiHidden/>
    <w:rsid w:val="00FE40D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,Сноска макета Знак,Текст сноски макета Знак,Сноска j Знак,Ñíîñêà ìàêåòà Знак,Òåêñò ñíîñêè ìàêåòà Знак,Ñíîñêà j Знак,Текст сноски Знак2 Знак Знак,Текст сноски Знак Знак Знак Знак,Текст сноски Знак1 Знак Знак Знак Знак,Зна Знак"/>
    <w:basedOn w:val="a0"/>
    <w:link w:val="af2"/>
    <w:semiHidden/>
    <w:rsid w:val="00FE40D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2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952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7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768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7272"/>
    <w:rPr>
      <w:b/>
      <w:bCs/>
    </w:rPr>
  </w:style>
  <w:style w:type="character" w:customStyle="1" w:styleId="apple-converted-space">
    <w:name w:val="apple-converted-space"/>
    <w:basedOn w:val="a0"/>
    <w:rsid w:val="00E67272"/>
  </w:style>
  <w:style w:type="character" w:styleId="a6">
    <w:name w:val="Hyperlink"/>
    <w:basedOn w:val="a0"/>
    <w:semiHidden/>
    <w:unhideWhenUsed/>
    <w:rsid w:val="00E67272"/>
    <w:rPr>
      <w:color w:val="0000FF"/>
      <w:u w:val="single"/>
    </w:rPr>
  </w:style>
  <w:style w:type="table" w:styleId="a7">
    <w:name w:val="Table Grid"/>
    <w:basedOn w:val="a1"/>
    <w:uiPriority w:val="59"/>
    <w:rsid w:val="00C8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B4C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5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952D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C952DA"/>
    <w:rPr>
      <w:color w:val="800080"/>
      <w:u w:val="single"/>
    </w:rPr>
  </w:style>
  <w:style w:type="character" w:customStyle="1" w:styleId="toctoggle">
    <w:name w:val="toctoggle"/>
    <w:basedOn w:val="a0"/>
    <w:rsid w:val="00C952DA"/>
  </w:style>
  <w:style w:type="character" w:customStyle="1" w:styleId="tocnumber">
    <w:name w:val="tocnumber"/>
    <w:basedOn w:val="a0"/>
    <w:rsid w:val="00C952DA"/>
  </w:style>
  <w:style w:type="character" w:customStyle="1" w:styleId="toctext">
    <w:name w:val="toctext"/>
    <w:basedOn w:val="a0"/>
    <w:rsid w:val="00C952DA"/>
  </w:style>
  <w:style w:type="character" w:customStyle="1" w:styleId="mw-headline">
    <w:name w:val="mw-headline"/>
    <w:basedOn w:val="a0"/>
    <w:rsid w:val="00C952DA"/>
  </w:style>
  <w:style w:type="character" w:customStyle="1" w:styleId="mw-editsection">
    <w:name w:val="mw-editsection"/>
    <w:basedOn w:val="a0"/>
    <w:rsid w:val="00C952DA"/>
  </w:style>
  <w:style w:type="character" w:customStyle="1" w:styleId="mw-editsection-bracket">
    <w:name w:val="mw-editsection-bracket"/>
    <w:basedOn w:val="a0"/>
    <w:rsid w:val="00C952DA"/>
  </w:style>
  <w:style w:type="character" w:customStyle="1" w:styleId="mw-editsection-divider">
    <w:name w:val="mw-editsection-divider"/>
    <w:basedOn w:val="a0"/>
    <w:rsid w:val="00C952DA"/>
  </w:style>
  <w:style w:type="character" w:customStyle="1" w:styleId="10">
    <w:name w:val="Заголовок 1 Знак"/>
    <w:basedOn w:val="a0"/>
    <w:link w:val="1"/>
    <w:rsid w:val="00A2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E40D9"/>
  </w:style>
  <w:style w:type="paragraph" w:styleId="ab">
    <w:name w:val="Body Text"/>
    <w:basedOn w:val="a"/>
    <w:link w:val="ac"/>
    <w:semiHidden/>
    <w:rsid w:val="00FE40D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E4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E40D9"/>
    <w:rPr>
      <w:rFonts w:cs="Times New Roman"/>
    </w:rPr>
  </w:style>
  <w:style w:type="paragraph" w:customStyle="1" w:styleId="12">
    <w:name w:val="Абзац списка1"/>
    <w:basedOn w:val="a"/>
    <w:rsid w:val="00FE40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link w:val="af1"/>
    <w:rsid w:val="00FE40D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FE40D9"/>
    <w:rPr>
      <w:rFonts w:ascii="Calibri" w:eastAsia="Times New Roman" w:hAnsi="Calibri" w:cs="Times New Roman"/>
      <w:lang w:eastAsia="ru-RU"/>
    </w:rPr>
  </w:style>
  <w:style w:type="paragraph" w:customStyle="1" w:styleId="b">
    <w:name w:val="b"/>
    <w:basedOn w:val="a"/>
    <w:rsid w:val="00FE40D9"/>
    <w:pPr>
      <w:spacing w:before="100" w:beforeAutospacing="1" w:after="100" w:afterAutospacing="1"/>
    </w:pPr>
  </w:style>
  <w:style w:type="paragraph" w:customStyle="1" w:styleId="addrclone">
    <w:name w:val="addrclone"/>
    <w:basedOn w:val="a"/>
    <w:rsid w:val="00FE40D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locked/>
    <w:rsid w:val="00FE40D9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 (11) + Курсив"/>
    <w:rsid w:val="00FE40D9"/>
    <w:rPr>
      <w:i/>
      <w:sz w:val="17"/>
      <w:shd w:val="clear" w:color="auto" w:fill="FFFFFF"/>
    </w:rPr>
  </w:style>
  <w:style w:type="character" w:customStyle="1" w:styleId="111">
    <w:name w:val="Основной текст (11)"/>
    <w:rsid w:val="00FE40D9"/>
    <w:rPr>
      <w:noProof/>
      <w:sz w:val="17"/>
      <w:shd w:val="clear" w:color="auto" w:fill="FFFFFF"/>
    </w:rPr>
  </w:style>
  <w:style w:type="character" w:customStyle="1" w:styleId="hl">
    <w:name w:val="hl"/>
    <w:rsid w:val="00FE40D9"/>
  </w:style>
  <w:style w:type="paragraph" w:styleId="af2">
    <w:name w:val="footnote text"/>
    <w:aliases w:val="Знак,Сноска макета,Текст сноски макета,Сноска j,Ñíîñêà ìàêåòà,Òåêñò ñíîñêè ìàêåòà,Ñíîñêà j,Текст сноски Знак2 Знак,Текст сноски Знак Знак Знак,Текст сноски Знак1 Знак Знак Знак,Текст сноски Знак Знак Знак Знак Знак,Footnote Text Char,Зна"/>
    <w:basedOn w:val="a"/>
    <w:link w:val="af3"/>
    <w:semiHidden/>
    <w:rsid w:val="00FE40D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 Знак,Сноска макета Знак,Текст сноски макета Знак,Сноска j Знак,Ñíîñêà ìàêåòà Знак,Òåêñò ñíîñêè ìàêåòà Знак,Ñíîñêà j Знак,Текст сноски Знак2 Знак Знак,Текст сноски Знак Знак Знак Знак,Текст сноски Знак1 Знак Знак Знак Знак,Зна Знак"/>
    <w:basedOn w:val="a0"/>
    <w:link w:val="af2"/>
    <w:semiHidden/>
    <w:rsid w:val="00FE40D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1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4912210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1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89565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70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05188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D"/>
            <w:right w:val="none" w:sz="0" w:space="0" w:color="auto"/>
          </w:divBdr>
          <w:divsChild>
            <w:div w:id="1300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801">
                  <w:marLeft w:val="9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  <w:div w:id="1202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05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20092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400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18578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2580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439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40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31" w:color="E3E3E3"/>
                    <w:right w:val="none" w:sz="0" w:space="0" w:color="auto"/>
                  </w:divBdr>
                  <w:divsChild>
                    <w:div w:id="5252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7784">
                  <w:marLeft w:val="0"/>
                  <w:marRight w:val="0"/>
                  <w:marTop w:val="0"/>
                  <w:marBottom w:val="0"/>
                  <w:divBdr>
                    <w:top w:val="single" w:sz="6" w:space="11" w:color="E3E3E3"/>
                    <w:left w:val="none" w:sz="0" w:space="0" w:color="auto"/>
                    <w:bottom w:val="single" w:sz="12" w:space="31" w:color="E3E3E3"/>
                    <w:right w:val="none" w:sz="0" w:space="0" w:color="auto"/>
                  </w:divBdr>
                  <w:divsChild>
                    <w:div w:id="3603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Курамшина</cp:lastModifiedBy>
  <cp:revision>7</cp:revision>
  <cp:lastPrinted>2013-12-26T08:31:00Z</cp:lastPrinted>
  <dcterms:created xsi:type="dcterms:W3CDTF">2014-04-05T10:31:00Z</dcterms:created>
  <dcterms:modified xsi:type="dcterms:W3CDTF">2017-03-30T12:35:00Z</dcterms:modified>
</cp:coreProperties>
</file>