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0"/>
          <w:numId w:val="0"/>
        </w:numPr>
        <w:shd w:val="clear" w:color="auto" w:fill="auto"/>
        <w:tabs>
          <w:tab w:val="clear" w:pos="709"/>
          <w:tab w:val="left" w:pos="1495" w:leader="none"/>
        </w:tabs>
        <w:bidi w:val="0"/>
        <w:spacing w:lineRule="auto" w:line="240" w:before="0" w:after="0"/>
        <w:ind w:left="1211" w:hanging="0"/>
        <w:contextualSpacing/>
        <w:mirrorIndents/>
        <w:jc w:val="center"/>
        <w:rPr>
          <w:b/>
          <w:b/>
          <w:sz w:val="28"/>
          <w:szCs w:val="28"/>
        </w:rPr>
      </w:pPr>
      <w:r>
        <w:rPr>
          <w:rFonts w:eastAsia="Courier New" w:cs="Times New Roman"/>
          <w:b/>
          <w:sz w:val="28"/>
          <w:szCs w:val="28"/>
        </w:rPr>
        <w:t>Зачисление на обучение</w:t>
      </w:r>
    </w:p>
    <w:p>
      <w:pPr>
        <w:pStyle w:val="2"/>
        <w:numPr>
          <w:ilvl w:val="0"/>
          <w:numId w:val="0"/>
        </w:numPr>
        <w:shd w:val="clear" w:color="auto" w:fill="auto"/>
        <w:tabs>
          <w:tab w:val="clear" w:pos="709"/>
          <w:tab w:val="left" w:pos="1495" w:leader="none"/>
        </w:tabs>
        <w:bidi w:val="0"/>
        <w:spacing w:lineRule="auto" w:line="240" w:before="0" w:after="0"/>
        <w:ind w:left="1211" w:hanging="0"/>
        <w:contextualSpacing/>
        <w:mirrorIndents/>
        <w:jc w:val="center"/>
        <w:rPr>
          <w:b/>
          <w:b/>
          <w:sz w:val="28"/>
          <w:szCs w:val="28"/>
        </w:rPr>
      </w:pPr>
      <w:r>
        <w:rPr>
          <w:rFonts w:eastAsia="Courier New" w:cs="Times New Roman"/>
          <w:b w:val="false"/>
          <w:bCs w:val="false"/>
          <w:i/>
          <w:iCs/>
          <w:sz w:val="28"/>
          <w:szCs w:val="28"/>
        </w:rPr>
        <w:t>(Выписка из Правил приема на обучение по образовательным программам высшего образования – программам подготовки кадров высшей квалификации в ассистентуре-стажировке в 202</w:t>
      </w:r>
      <w:r>
        <w:rPr>
          <w:rFonts w:eastAsia="Courier New" w:cs="Times New Roman"/>
          <w:b w:val="false"/>
          <w:bCs w:val="false"/>
          <w:i/>
          <w:iCs/>
          <w:sz w:val="28"/>
          <w:szCs w:val="28"/>
        </w:rPr>
        <w:t>3</w:t>
      </w:r>
      <w:r>
        <w:rPr>
          <w:rFonts w:eastAsia="Courier New" w:cs="Times New Roman"/>
          <w:b w:val="false"/>
          <w:bCs w:val="false"/>
          <w:i/>
          <w:iCs/>
          <w:sz w:val="28"/>
          <w:szCs w:val="28"/>
        </w:rPr>
        <w:t xml:space="preserve"> году в федеральном государственном бюджетном образовательном учреждении высшего образования «Саратовская государственная консерватория имени Л.В. Собинова»)</w:t>
      </w:r>
    </w:p>
    <w:p>
      <w:pPr>
        <w:pStyle w:val="2"/>
        <w:numPr>
          <w:ilvl w:val="0"/>
          <w:numId w:val="0"/>
        </w:numPr>
        <w:shd w:val="clear" w:color="auto" w:fill="auto"/>
        <w:tabs>
          <w:tab w:val="clear" w:pos="709"/>
          <w:tab w:val="left" w:pos="1495" w:leader="none"/>
        </w:tabs>
        <w:bidi w:val="0"/>
        <w:spacing w:lineRule="auto" w:line="240" w:before="0" w:after="0"/>
        <w:ind w:left="1211" w:hanging="0"/>
        <w:contextualSpacing/>
        <w:mirrorIndents/>
        <w:jc w:val="center"/>
        <w:rPr>
          <w:b/>
          <w:b/>
          <w:sz w:val="28"/>
          <w:szCs w:val="28"/>
        </w:rPr>
      </w:pPr>
      <w:r>
        <w:rPr>
          <w:b w:val="false"/>
          <w:bCs w:val="false"/>
          <w:i/>
          <w:iCs/>
        </w:rPr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60. </w:t>
      </w:r>
      <w:r>
        <w:rPr>
          <w:rFonts w:eastAsia="Courier New" w:cs="Times New Roman" w:ascii="Times New Roman" w:hAnsi="Times New Roman"/>
          <w:sz w:val="28"/>
          <w:szCs w:val="28"/>
        </w:rPr>
        <w:t>Процедуре зачисления предшествует объявление на официальном сайте и информационном стенде Консерватории утвержденных председателем приемной комиссии полных перечней лиц, зачисление которых рассматривается по каждой специальности (в пределах контрольных цифр приема, в том числе в пределах целевой квоты, по договорам об оказании платных образовательных услуг) с указанием суммы набранных баллов по всем вступительным испытаниям.</w:t>
      </w:r>
    </w:p>
    <w:p>
      <w:pPr>
        <w:pStyle w:val="Normal"/>
        <w:shd w:val="clear" w:color="auto" w:fill="FFFFFF"/>
        <w:bidi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По результатам вступительных испытаний Консерватория формирует отдельный </w:t>
      </w:r>
      <w:r>
        <w:rPr>
          <w:rFonts w:cs="Times New Roman" w:ascii="Times New Roman" w:hAnsi="Times New Roman"/>
          <w:b/>
          <w:color w:val="auto"/>
          <w:sz w:val="28"/>
          <w:szCs w:val="28"/>
        </w:rPr>
        <w:t>ранжированный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список поступающих по каждому конкурсу. В список поступающих не включаются лица, набравшие менее минимального количества баллов по результатам одного или нескольких вступительных испытаний.</w:t>
      </w:r>
    </w:p>
    <w:p>
      <w:pPr>
        <w:pStyle w:val="Normal"/>
        <w:shd w:val="clear" w:color="auto" w:fill="FFFFFF"/>
        <w:bidi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Список поступающих ранжируется по убыванию суммы конкурсных баллов. При равенстве суммы конкурсных баллов – по убыванию суммы конкурсных баллов, начисленных по результатам вступительных испытаний.</w:t>
      </w:r>
    </w:p>
    <w:p>
      <w:pPr>
        <w:pStyle w:val="Normal"/>
        <w:shd w:val="clear" w:color="auto" w:fill="FFFFFF"/>
        <w:bidi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auto"/>
          <w:sz w:val="28"/>
          <w:szCs w:val="28"/>
        </w:rPr>
        <w:t>Сумма конкурсных баллов исчисляется как сумма баллов за каждое вступительное испытание, при равенстве суммы конкурсных баллов учитываются дополнительные баллы за индивидуальные достижения.</w:t>
      </w:r>
    </w:p>
    <w:p>
      <w:pPr>
        <w:pStyle w:val="Normal"/>
        <w:shd w:val="clear" w:color="auto" w:fill="FFFFFF"/>
        <w:bidi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В конкурсном списке указываются следующие сведения по каждому поступающему:</w:t>
      </w:r>
    </w:p>
    <w:p>
      <w:pPr>
        <w:pStyle w:val="Normal"/>
        <w:shd w:val="clear" w:color="auto" w:fill="FFFFFF"/>
        <w:bidi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- 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счета);</w:t>
      </w:r>
    </w:p>
    <w:p>
      <w:pPr>
        <w:pStyle w:val="Normal"/>
        <w:shd w:val="clear" w:color="auto" w:fill="FFFFFF"/>
        <w:bidi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auto"/>
          <w:sz w:val="28"/>
          <w:szCs w:val="28"/>
        </w:rPr>
        <w:t>сумма конкурсных баллов;</w:t>
      </w:r>
    </w:p>
    <w:p>
      <w:pPr>
        <w:pStyle w:val="Normal"/>
        <w:shd w:val="clear" w:color="auto" w:fill="FFFFFF"/>
        <w:bidi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auto"/>
          <w:sz w:val="28"/>
          <w:szCs w:val="28"/>
        </w:rPr>
        <w:t>количество баллов за каждое вступительное испытание;</w:t>
      </w:r>
    </w:p>
    <w:p>
      <w:pPr>
        <w:pStyle w:val="Normal"/>
        <w:shd w:val="clear" w:color="auto" w:fill="FFFFFF"/>
        <w:bidi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auto"/>
          <w:sz w:val="28"/>
          <w:szCs w:val="28"/>
        </w:rPr>
        <w:t>количество баллов за индивидуальные достижения (только при равенстве суммы конкурсных баллов);</w:t>
      </w:r>
    </w:p>
    <w:p>
      <w:pPr>
        <w:pStyle w:val="Normal"/>
        <w:shd w:val="clear" w:color="auto" w:fill="FFFFFF"/>
        <w:bidi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auto"/>
          <w:sz w:val="28"/>
          <w:szCs w:val="28"/>
        </w:rPr>
        <w:t>наличие оригинала документа установленного образца / заявления о согласии на зачисление на коммерческую форму обучения.</w:t>
      </w:r>
    </w:p>
    <w:p>
      <w:pPr>
        <w:pStyle w:val="Normal"/>
        <w:shd w:val="clear" w:color="auto" w:fill="FFFFFF"/>
        <w:bidi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Списки поступающих обновляются ежедневно (не позднее начала рабочего дня) до издания соответствующих приказов о зачислении.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>В конкурсном списке фамилия, имя, отчество (при наличии) поступающих не указываются.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61. </w:t>
      </w:r>
      <w:r>
        <w:rPr>
          <w:rFonts w:eastAsia="Courier New" w:cs="Times New Roman" w:ascii="Times New Roman" w:hAnsi="Times New Roman"/>
          <w:sz w:val="28"/>
          <w:szCs w:val="28"/>
        </w:rPr>
        <w:t>На обучение по программам ассистентуры-стажировки зачисляются лица, имеющие более высокое количество набранных баллов на вступительных испытаниях, а при равном количестве набранных баллов – лица, имеющие более высокий балл, полученный на профильном вступительном испытании.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равном количестве набранных баллов по всем вступительным испытаниям зачисляются лица, имеющие индивидуальные достижения – наиболее значимые (по мнению приемной комиссии), документально подтвержденные сведения об участии в конкурсах, фестивалях и других творческих мероприятиях, представленные поступающими в момент подачи заявления о приеме на обучение.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1440" w:hanging="0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62. </w:t>
      </w:r>
      <w:r>
        <w:rPr>
          <w:rFonts w:eastAsia="Courier New" w:cs="Times New Roman" w:ascii="Times New Roman" w:hAnsi="Times New Roman"/>
          <w:sz w:val="28"/>
          <w:szCs w:val="28"/>
        </w:rPr>
        <w:t>Зачислению подлежат: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на места в пределах контрольных цифр приема – поступающие, представившие оригинал диплома специалиста (диплома магистра) </w:t>
      </w:r>
      <w:r>
        <w:rPr>
          <w:rFonts w:cs="Times New Roman" w:ascii="Times New Roman" w:hAnsi="Times New Roman"/>
          <w:b/>
          <w:sz w:val="28"/>
          <w:szCs w:val="28"/>
        </w:rPr>
        <w:t>не позднее 16.30 (местное время) 28 июля 2023 года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–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на места по договорам об оказании платных образовательных услуг – поступающие, давшие согласие на зачисление (</w:t>
      </w:r>
      <w:r>
        <w:rPr>
          <w:rFonts w:cs="Times New Roman" w:ascii="Times New Roman" w:hAnsi="Times New Roman"/>
          <w:b/>
          <w:sz w:val="28"/>
          <w:szCs w:val="28"/>
        </w:rPr>
        <w:t>приложение И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b/>
          <w:sz w:val="28"/>
          <w:szCs w:val="28"/>
        </w:rPr>
        <w:t>не позднее 16.30 (местное время) 28 июля 2023 года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Эти лица должны представить оригинал диплома специалиста (диплома магистра) </w:t>
      </w:r>
      <w:r>
        <w:rPr>
          <w:rFonts w:cs="Times New Roman" w:ascii="Times New Roman" w:hAnsi="Times New Roman"/>
          <w:b/>
          <w:sz w:val="28"/>
          <w:szCs w:val="28"/>
        </w:rPr>
        <w:t>не позднее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16.30 (местное время) 28 июля 2023 года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63. </w:t>
      </w:r>
      <w:r>
        <w:rPr>
          <w:rFonts w:eastAsia="Courier New" w:cs="Times New Roman" w:ascii="Times New Roman" w:hAnsi="Times New Roman"/>
          <w:sz w:val="28"/>
          <w:szCs w:val="28"/>
        </w:rPr>
        <w:t>Лица, включенные в список лиц, рекомендованных к зачислению на обучение по программам ассистентуры-стажировки и не представившие в установленный срок или отозвавшие оригинал диплома специалиста или диплома магистра, выбывают из конкурса и рассматриваются как отказавшиеся от зачисления на обучение по программам ассистентуры-стажировки.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64. </w:t>
      </w:r>
      <w:r>
        <w:rPr>
          <w:rFonts w:eastAsia="Courier New" w:cs="Times New Roman" w:ascii="Times New Roman" w:hAnsi="Times New Roman"/>
          <w:sz w:val="28"/>
          <w:szCs w:val="28"/>
        </w:rPr>
        <w:t>Количество конкурсных мест в конкурсных списках на места в пределах контрольных цифр приема увеличивается на количество мест, равное числу поступающих, не представивших в установленный срок или отозвавших оригинал диплома специалиста или диплома магистра, а также на количество мест, оставшихся вакантными в пределах целевой квоты.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65. 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Зачисление на обучение по программам ассистентуры-стажировки на места в пределах контрольных цифр приема производится не позднее </w:t>
      </w:r>
      <w:r>
        <w:rPr>
          <w:rFonts w:eastAsia="Courier New" w:cs="Times New Roman" w:ascii="Times New Roman" w:hAnsi="Times New Roman"/>
          <w:b/>
          <w:sz w:val="28"/>
          <w:szCs w:val="28"/>
        </w:rPr>
        <w:t>22 августа 2023 года</w:t>
      </w:r>
      <w:r>
        <w:rPr>
          <w:rFonts w:eastAsia="Courier New" w:cs="Times New Roman" w:ascii="Times New Roman" w:hAnsi="Times New Roman"/>
          <w:sz w:val="28"/>
          <w:szCs w:val="28"/>
        </w:rPr>
        <w:t>.</w:t>
      </w:r>
    </w:p>
    <w:p>
      <w:pPr>
        <w:pStyle w:val="Normal"/>
        <w:bidi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Зачисление на обучение по программам ассистентуры-стажировки на места по договорам об оказании платных образовательных услуг (</w:t>
      </w:r>
      <w:r>
        <w:rPr>
          <w:rFonts w:cs="Times New Roman" w:ascii="Times New Roman" w:hAnsi="Times New Roman"/>
          <w:b/>
          <w:sz w:val="28"/>
          <w:szCs w:val="28"/>
        </w:rPr>
        <w:t>приложение Д</w:t>
      </w:r>
      <w:r>
        <w:rPr>
          <w:rFonts w:cs="Times New Roman" w:ascii="Times New Roman" w:hAnsi="Times New Roman"/>
          <w:sz w:val="28"/>
          <w:szCs w:val="28"/>
        </w:rPr>
        <w:t>) проводится после зачисления на обучение по программам ассистентуры-стажировки на места в пределах контрольных цифр приема не позднее, чем за 10 календарных дней до начала учебного года и только при наличии заключенного договора.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Зачисление на обучение по программам ассистентуры-стажировки осуществляется приказом ректора Консерватории.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66. 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Лица, успешно прошедшие вступительные испытания, но не прошедшие по конкурсу в рамках контрольных цифр приема, вправе подать заявление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b/>
          <w:sz w:val="28"/>
          <w:szCs w:val="28"/>
        </w:rPr>
        <w:t>приложение Г)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на зачисление на основе договора об оказании платных образовательных услуг при наличии вакансий на места по договорам об образовании, заключаемым при приеме на обучение за счет средств физического и (или) юридического лица, соответствующей конкурсной группы.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67. </w:t>
      </w:r>
      <w:r>
        <w:rPr>
          <w:rFonts w:eastAsia="Courier New" w:cs="Times New Roman" w:ascii="Times New Roman" w:hAnsi="Times New Roman"/>
          <w:sz w:val="28"/>
          <w:szCs w:val="28"/>
        </w:rPr>
        <w:t>Представленные поступающим оригиналы документов поступающего возвращаются лицу, не поступившему на обучение по программе ассистентуры-стажировки, в соответствии со способом возврата документов поступающего, указанным в заявлении о приеме на обучение по программе ассистентуры-стажировки, в течение 20 рабочих дней после подведения итогов конкурса, за исключением случаев отзыва документов в соответствии с пунктом 25 настоящих Правил.</w:t>
      </w:r>
    </w:p>
    <w:p>
      <w:pPr>
        <w:pStyle w:val="ListParagraph"/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ourier New" w:cs="Times New Roman"/>
          <w:sz w:val="28"/>
          <w:szCs w:val="28"/>
        </w:rPr>
      </w:pPr>
      <w:r>
        <w:rPr>
          <w:rFonts w:eastAsia="Courier New" w:cs="Times New Roman" w:ascii="Times New Roman" w:hAnsi="Times New Roman"/>
          <w:sz w:val="28"/>
          <w:szCs w:val="28"/>
        </w:rPr>
        <w:t xml:space="preserve">68. </w:t>
      </w:r>
      <w:r>
        <w:rPr>
          <w:rFonts w:eastAsia="Courier New" w:cs="Times New Roman" w:ascii="Times New Roman" w:hAnsi="Times New Roman"/>
          <w:sz w:val="28"/>
          <w:szCs w:val="28"/>
        </w:rPr>
        <w:t>Приказ (приказы) о зачислении с указанием количества баллов, набранных на вступительных испытаниях (как на места в пределах контрольных цифр приема, в том числе в пределах квоты целевого приема, так и по договорам об оказании платных образовательных услуг) размещаются на официальном сайте и на информационном стенде Консерватории в день их издания и должны быть доступны пользователям.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bidi="ar-SA"/>
    </w:rPr>
  </w:style>
  <w:style w:type="paragraph" w:styleId="2">
    <w:name w:val="Основной текст (2)"/>
    <w:basedOn w:val="Normal"/>
    <w:qFormat/>
    <w:pPr>
      <w:shd w:val="clear" w:color="auto" w:fill="FFFFFF"/>
      <w:spacing w:lineRule="exact" w:line="485"/>
      <w:ind w:hanging="1320"/>
      <w:jc w:val="both"/>
    </w:pPr>
    <w:rPr>
      <w:rFonts w:ascii="Times New Roman" w:hAnsi="Times New Roman" w:eastAsia="Times New Roman" w:cs="Times New Roman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3</Pages>
  <Words>730</Words>
  <Characters>5140</Characters>
  <CharactersWithSpaces>5855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2023-04-10T12:32:50Z</dcterms:created>
  <dc:creator/>
  <dc:description/>
  <dc:language>ru-RU</dc:language>
  <cp:lastModifiedBy/>
  <dcterms:modified xsi:type="dcterms:W3CDTF">2023-04-10T12:36:06Z</dcterms:modified>
  <cp:revision>1</cp:revision>
  <dc:subject/>
  <dc:title/>
</cp:coreProperties>
</file>